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5" w:rsidRPr="00143225" w:rsidRDefault="00143225" w:rsidP="00143225">
      <w:pPr>
        <w:jc w:val="both"/>
        <w:rPr>
          <w:rFonts w:ascii="標楷體" w:eastAsia="標楷體" w:hAnsi="標楷體"/>
          <w:sz w:val="28"/>
          <w:szCs w:val="28"/>
        </w:rPr>
      </w:pPr>
      <w:r w:rsidRPr="00143225">
        <w:rPr>
          <w:rFonts w:ascii="標楷體" w:eastAsia="標楷體" w:hAnsi="標楷體"/>
          <w:sz w:val="28"/>
          <w:szCs w:val="28"/>
        </w:rPr>
        <w:t>劉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禪派衛將軍</w:t>
      </w:r>
      <w:bookmarkStart w:id="0" w:name="_GoBack"/>
      <w:bookmarkEnd w:id="0"/>
      <w:r w:rsidRPr="00143225">
        <w:rPr>
          <w:rFonts w:ascii="標楷體" w:eastAsia="標楷體" w:hAnsi="標楷體"/>
          <w:sz w:val="28"/>
          <w:szCs w:val="28"/>
        </w:rPr>
        <w:t>諸葛瞻</w:t>
      </w:r>
      <w:r w:rsidRPr="00143225">
        <w:rPr>
          <w:rFonts w:ascii="標楷體" w:eastAsia="標楷體" w:hAnsi="標楷體"/>
          <w:sz w:val="28"/>
          <w:szCs w:val="28"/>
        </w:rPr>
        <w:t>抗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擊鄧艾，尚書郎</w:t>
      </w:r>
      <w:r w:rsidRPr="00143225">
        <w:rPr>
          <w:rFonts w:ascii="標楷體" w:eastAsia="標楷體" w:hAnsi="標楷體"/>
          <w:sz w:val="28"/>
          <w:szCs w:val="28"/>
        </w:rPr>
        <w:t>黃崇</w:t>
      </w:r>
      <w:r w:rsidRPr="00143225">
        <w:rPr>
          <w:rFonts w:ascii="標楷體" w:eastAsia="標楷體" w:hAnsi="標楷體"/>
          <w:sz w:val="28"/>
          <w:szCs w:val="28"/>
        </w:rPr>
        <w:t>勸告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諸葛瞻：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「宜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速行據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險，無令敵得入平地。」但諸葛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瞻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猶豫不決，被鄧艾奪取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了險地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。諸葛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瞻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督軍到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涪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城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並遇魏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軍發生戰鬥，鄧艾大敗諸葛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瞻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前鋒，諸葛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瞻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被迫退守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綿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竹</w:t>
      </w:r>
      <w:r w:rsidRPr="00143225">
        <w:rPr>
          <w:rFonts w:ascii="標楷體" w:eastAsia="標楷體" w:hAnsi="標楷體"/>
          <w:sz w:val="28"/>
          <w:szCs w:val="28"/>
        </w:rPr>
        <w:t>。鄧艾遣使致書諸葛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瞻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勸降說：「若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降者必表為瑯邪王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。」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諸葛瞻怒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斬使者。鄧艾立即派其子</w:t>
      </w:r>
      <w:r w:rsidRPr="00143225">
        <w:rPr>
          <w:rFonts w:ascii="標楷體" w:eastAsia="標楷體" w:hAnsi="標楷體"/>
          <w:sz w:val="28"/>
          <w:szCs w:val="28"/>
        </w:rPr>
        <w:t>鄧忠</w:t>
      </w:r>
      <w:r w:rsidRPr="00143225">
        <w:rPr>
          <w:rFonts w:ascii="標楷體" w:eastAsia="標楷體" w:hAnsi="標楷體"/>
          <w:sz w:val="28"/>
          <w:szCs w:val="28"/>
        </w:rPr>
        <w:t>及</w:t>
      </w:r>
      <w:r w:rsidRPr="00143225">
        <w:rPr>
          <w:rFonts w:ascii="標楷體" w:eastAsia="標楷體" w:hAnsi="標楷體"/>
          <w:sz w:val="28"/>
          <w:szCs w:val="28"/>
        </w:rPr>
        <w:t>師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纂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等，從左右兩面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進攻蜀軍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。魏軍失利，鄧艾大怒，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揚言要斬鄧忠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、師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纂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，命二人再戰以將功補過。結果二人大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破蜀軍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，斬殺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諸葛瞻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及尚書</w:t>
      </w:r>
      <w:r w:rsidRPr="00143225">
        <w:rPr>
          <w:rFonts w:ascii="標楷體" w:eastAsia="標楷體" w:hAnsi="標楷體"/>
          <w:sz w:val="28"/>
          <w:szCs w:val="28"/>
        </w:rPr>
        <w:t>張遵</w:t>
      </w:r>
      <w:r w:rsidRPr="00143225">
        <w:rPr>
          <w:rFonts w:ascii="標楷體" w:eastAsia="標楷體" w:hAnsi="標楷體"/>
          <w:sz w:val="28"/>
          <w:szCs w:val="28"/>
        </w:rPr>
        <w:t>、</w:t>
      </w:r>
      <w:r w:rsidRPr="00143225">
        <w:rPr>
          <w:rFonts w:ascii="標楷體" w:eastAsia="標楷體" w:hAnsi="標楷體"/>
          <w:sz w:val="28"/>
          <w:szCs w:val="28"/>
        </w:rPr>
        <w:t>黃崇</w:t>
      </w:r>
      <w:r w:rsidRPr="00143225">
        <w:rPr>
          <w:rFonts w:ascii="標楷體" w:eastAsia="標楷體" w:hAnsi="標楷體"/>
          <w:sz w:val="28"/>
          <w:szCs w:val="28"/>
        </w:rPr>
        <w:t>、羽林右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部督</w:t>
      </w:r>
      <w:r w:rsidRPr="00143225">
        <w:rPr>
          <w:rFonts w:ascii="標楷體" w:eastAsia="標楷體" w:hAnsi="標楷體"/>
          <w:sz w:val="28"/>
          <w:szCs w:val="28"/>
        </w:rPr>
        <w:t>李球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等人，魏軍進佔</w:t>
      </w:r>
      <w:proofErr w:type="gramStart"/>
      <w:r w:rsidRPr="00143225">
        <w:rPr>
          <w:rFonts w:ascii="標楷體" w:eastAsia="標楷體" w:hAnsi="標楷體"/>
          <w:sz w:val="28"/>
          <w:szCs w:val="28"/>
        </w:rPr>
        <w:t>綿</w:t>
      </w:r>
      <w:proofErr w:type="gramEnd"/>
      <w:r w:rsidRPr="00143225">
        <w:rPr>
          <w:rFonts w:ascii="標楷體" w:eastAsia="標楷體" w:hAnsi="標楷體"/>
          <w:sz w:val="28"/>
          <w:szCs w:val="28"/>
        </w:rPr>
        <w:t>竹</w:t>
      </w:r>
      <w:r w:rsidRPr="00143225">
        <w:rPr>
          <w:rFonts w:ascii="標楷體" w:eastAsia="標楷體" w:hAnsi="標楷體" w:hint="eastAsia"/>
          <w:sz w:val="28"/>
          <w:szCs w:val="28"/>
        </w:rPr>
        <w:t>。</w:t>
      </w:r>
    </w:p>
    <w:sectPr w:rsidR="00390F25" w:rsidRPr="00143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25"/>
    <w:rsid w:val="00143225"/>
    <w:rsid w:val="003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DE1F-A446-40B4-A47F-D4894A36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2015-11-24T02:37:00Z</dcterms:created>
  <dcterms:modified xsi:type="dcterms:W3CDTF">2015-11-24T02:38:00Z</dcterms:modified>
</cp:coreProperties>
</file>